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32"/>
        </w:rPr>
        <w:t>网上报名注意事项</w:t>
      </w:r>
    </w:p>
    <w:p>
      <w:pPr>
        <w:numPr>
          <w:ilvl w:val="0"/>
          <w:numId w:val="1"/>
        </w:numPr>
        <w:spacing w:line="360" w:lineRule="auto"/>
        <w:ind w:left="0" w:leftChars="0" w:firstLine="56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shd w:val="clear" w:color="auto" w:fill="FFFFFF"/>
          <w:lang w:eastAsia="zh-CN"/>
        </w:rPr>
        <w:t>请广大考生于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报名前到河南大学研究生院网站查看“河南大学202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年博士网报信息填报指南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（供参考）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”。</w:t>
      </w:r>
    </w:p>
    <w:p>
      <w:pPr>
        <w:numPr>
          <w:ilvl w:val="0"/>
          <w:numId w:val="1"/>
        </w:numPr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shd w:val="clear" w:color="auto" w:fill="FFFFFF"/>
          <w:lang w:eastAsia="zh-CN"/>
        </w:rPr>
        <w:t>请广大考生务必在规定时间内进行网上报名，切勿错过网上报名时间。</w:t>
      </w:r>
    </w:p>
    <w:p>
      <w:pPr>
        <w:numPr>
          <w:ilvl w:val="0"/>
          <w:numId w:val="1"/>
        </w:numPr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shd w:val="clear" w:color="auto" w:fill="FFFFFF"/>
          <w:lang w:val="en-US" w:eastAsia="zh-CN"/>
        </w:rPr>
        <w:t>我校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shd w:val="clear" w:color="auto" w:fill="FFFFFF"/>
          <w:lang w:eastAsia="zh-CN"/>
        </w:rPr>
        <w:t>仅招收“非定向就业”博士生研究生，请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shd w:val="clear" w:color="auto" w:fill="FFFFFF"/>
          <w:lang w:eastAsia="zh-CN"/>
        </w:rPr>
        <w:t>广大考生在报名时选择“非定向就业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shd w:val="clear" w:color="auto" w:fill="FFFFFF"/>
          <w:lang w:eastAsia="zh-CN"/>
        </w:rPr>
        <w:t>”，选择“定向就业”的报名信息无效。</w:t>
      </w:r>
    </w:p>
    <w:p>
      <w:pPr>
        <w:numPr>
          <w:ilvl w:val="0"/>
          <w:numId w:val="1"/>
        </w:numPr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t>请广大考生网上报名前务必详细查看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eastAsia="zh-CN"/>
        </w:rPr>
        <w:t>我校各单位公布的实施细则、招生专业目录，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t>确定报考专业、研究方向、报考导师、招生方式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eastAsia="zh-CN"/>
        </w:rPr>
        <w:t>硕博连读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或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eastAsia="zh-CN"/>
        </w:rPr>
        <w:t>申请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-考核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t>等信息，并在网上报名时正确选择；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eastAsia="zh-CN"/>
        </w:rPr>
        <w:t>切勿因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t>报考信息填报错误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eastAsia="zh-CN"/>
        </w:rPr>
        <w:t>对个人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t>造成损失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eastAsia="zh-CN"/>
        </w:rPr>
        <w:t>，填报错误的报名信息无效；特别注意一定要正确选择导师的招生方式（硕博连读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或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eastAsia="zh-CN"/>
        </w:rPr>
        <w:t>申请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-考核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eastAsia="zh-CN"/>
        </w:rPr>
        <w:t>）。</w:t>
      </w:r>
    </w:p>
    <w:p>
      <w:pPr>
        <w:numPr>
          <w:ilvl w:val="0"/>
          <w:numId w:val="1"/>
        </w:numPr>
        <w:spacing w:line="360" w:lineRule="auto"/>
        <w:ind w:left="0" w:leftChars="0" w:firstLine="56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若报考信息填写错误，能够修改的就直接在报名系统修改，若无法修改，可重新报名；但此时你已经完成2次或2次以上的报名，务必选择正确的报名信息进行网上缴费。</w:t>
      </w:r>
    </w:p>
    <w:p>
      <w:pPr>
        <w:numPr>
          <w:ilvl w:val="0"/>
          <w:numId w:val="1"/>
        </w:numPr>
        <w:spacing w:line="360" w:lineRule="auto"/>
        <w:ind w:left="0" w:leftChars="0" w:firstLine="56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shd w:val="clear" w:color="auto" w:fill="FFFFFF"/>
          <w:lang w:eastAsia="zh-CN"/>
        </w:rPr>
        <w:t>完成网上信息填报后，请及时通过报名系统缴纳报名费，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shd w:val="clear" w:color="auto" w:fill="FFFFFF"/>
        </w:rPr>
        <w:t>务必确认“报名、缴费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shd w:val="clear" w:color="auto" w:fill="FFFFFF"/>
          <w:lang w:eastAsia="zh-CN"/>
        </w:rPr>
        <w:t>两项工作均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shd w:val="clear" w:color="auto" w:fill="FFFFFF"/>
        </w:rPr>
        <w:t>已完成”，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shd w:val="clear" w:color="auto" w:fill="FFFFFF"/>
          <w:lang w:eastAsia="zh-CN"/>
        </w:rPr>
        <w:t>未缴费的报名信息无效。</w:t>
      </w:r>
    </w:p>
    <w:p>
      <w:pPr>
        <w:numPr>
          <w:ilvl w:val="0"/>
          <w:numId w:val="1"/>
        </w:numPr>
        <w:spacing w:line="360" w:lineRule="auto"/>
        <w:ind w:firstLine="560" w:firstLineChars="200"/>
        <w:jc w:val="left"/>
        <w:rPr>
          <w:rFonts w:hint="eastAsia"/>
          <w:b w:val="0"/>
          <w:bCs w:val="0"/>
          <w:color w:val="auto"/>
          <w:sz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对提供虚假材料的考生，将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取消报名及考试资格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如因报考材料审核不通过，报名费不再退还。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840C5B"/>
    <w:multiLevelType w:val="singleLevel"/>
    <w:tmpl w:val="D3840C5B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QxNTRhN2Q4NzIyZWFmNTNiOGNhY2ZhNDEwMzc1YjEifQ=="/>
  </w:docVars>
  <w:rsids>
    <w:rsidRoot w:val="004802F4"/>
    <w:rsid w:val="00165B47"/>
    <w:rsid w:val="002B0CA1"/>
    <w:rsid w:val="002F2139"/>
    <w:rsid w:val="00335319"/>
    <w:rsid w:val="00367EB7"/>
    <w:rsid w:val="003F3163"/>
    <w:rsid w:val="004802F4"/>
    <w:rsid w:val="00556993"/>
    <w:rsid w:val="005D6652"/>
    <w:rsid w:val="006276A5"/>
    <w:rsid w:val="006306ED"/>
    <w:rsid w:val="0065404B"/>
    <w:rsid w:val="00761A6A"/>
    <w:rsid w:val="00811DF6"/>
    <w:rsid w:val="00843D74"/>
    <w:rsid w:val="00916967"/>
    <w:rsid w:val="00954BF0"/>
    <w:rsid w:val="00A569D8"/>
    <w:rsid w:val="00B830B9"/>
    <w:rsid w:val="00BE2596"/>
    <w:rsid w:val="00C00A53"/>
    <w:rsid w:val="00C53244"/>
    <w:rsid w:val="00D53029"/>
    <w:rsid w:val="00D819E1"/>
    <w:rsid w:val="00D840D9"/>
    <w:rsid w:val="00D97B13"/>
    <w:rsid w:val="00EE7E3D"/>
    <w:rsid w:val="00FB79E5"/>
    <w:rsid w:val="1C036156"/>
    <w:rsid w:val="1D1A76AB"/>
    <w:rsid w:val="23E97DD8"/>
    <w:rsid w:val="350D5CDB"/>
    <w:rsid w:val="35FE7713"/>
    <w:rsid w:val="457F1EF2"/>
    <w:rsid w:val="54913824"/>
    <w:rsid w:val="567333AD"/>
    <w:rsid w:val="576176AA"/>
    <w:rsid w:val="73D70855"/>
    <w:rsid w:val="76B00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193</Words>
  <Characters>196</Characters>
  <Lines>2</Lines>
  <Paragraphs>1</Paragraphs>
  <TotalTime>1</TotalTime>
  <ScaleCrop>false</ScaleCrop>
  <LinksUpToDate>false</LinksUpToDate>
  <CharactersWithSpaces>199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2016-02-05T00:23:00Z</dcterms:created>
  <dc:creator>Sky123.Org</dc:creator>
  <cp:lastModifiedBy>Administrator</cp:lastModifiedBy>
  <dcterms:modified xsi:type="dcterms:W3CDTF">2022-05-07T11:56:29Z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58CD1490E66E44869731EF56CC0BF010</vt:lpwstr>
  </property>
</Properties>
</file>